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7202" w14:textId="3891E669" w:rsidR="002D2BBB" w:rsidRDefault="002D2BBB" w:rsidP="006671CD">
      <w:pPr>
        <w:jc w:val="center"/>
        <w:rPr>
          <w:rFonts w:ascii="宋体" w:eastAsia="宋体" w:hAnsi="宋体" w:cs="Arial"/>
          <w:color w:val="00001A"/>
          <w:sz w:val="24"/>
          <w:szCs w:val="24"/>
          <w:shd w:val="clear" w:color="auto" w:fill="FFFFFF"/>
        </w:rPr>
      </w:pPr>
      <w:r w:rsidRPr="002D2BBB">
        <w:rPr>
          <w:rFonts w:ascii="宋体" w:eastAsia="宋体" w:hAnsi="宋体" w:cs="Arial"/>
          <w:color w:val="00001A"/>
          <w:sz w:val="24"/>
          <w:szCs w:val="24"/>
          <w:shd w:val="clear" w:color="auto" w:fill="FFFFFF"/>
        </w:rPr>
        <w:t>佛说稻秆经视频15</w:t>
      </w:r>
      <w:r w:rsidR="006671CD">
        <w:rPr>
          <w:rFonts w:ascii="宋体" w:eastAsia="宋体" w:hAnsi="宋体" w:cs="Arial" w:hint="eastAsia"/>
          <w:color w:val="00001A"/>
          <w:sz w:val="24"/>
          <w:szCs w:val="24"/>
          <w:shd w:val="clear" w:color="auto" w:fill="FFFFFF"/>
        </w:rPr>
        <w:t>（上）</w:t>
      </w:r>
    </w:p>
    <w:p w14:paraId="6BD245F4" w14:textId="77777777" w:rsidR="006671CD" w:rsidRPr="006671CD" w:rsidRDefault="006671CD" w:rsidP="006671CD">
      <w:pPr>
        <w:jc w:val="center"/>
        <w:rPr>
          <w:rFonts w:ascii="宋体" w:eastAsia="宋体" w:hAnsi="宋体" w:cs="Arial" w:hint="eastAsia"/>
          <w:color w:val="00001A"/>
          <w:sz w:val="24"/>
          <w:szCs w:val="24"/>
          <w:shd w:val="clear" w:color="auto" w:fill="FFFFFF"/>
        </w:rPr>
      </w:pPr>
    </w:p>
    <w:p w14:paraId="2C81320B" w14:textId="1AC17853" w:rsidR="002D2BBB" w:rsidRPr="002D2BBB" w:rsidRDefault="002D2BBB" w:rsidP="00B52075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ind w:firstLineChars="200" w:firstLine="480"/>
        <w:textAlignment w:val="baseline"/>
        <w:rPr>
          <w:rFonts w:cs="Arial"/>
          <w:color w:val="00001A"/>
        </w:rPr>
      </w:pPr>
      <w:r w:rsidRPr="002D2BBB">
        <w:rPr>
          <w:rFonts w:cs="Arial"/>
          <w:color w:val="00001A"/>
        </w:rPr>
        <w:t>十二缘起法有两方面的修行方法，一个是胜义谛，胜义谛主要讲不生、不灭、不住，也就是空性方面的修法；另外一个是有生、有灭、有住、而且生住灭都有因有缘，有因缘一定会有结果，凡是有果一定会有因和缘，所以今天我们生活当中所发生的一切，我们生命当中所发生的一切都有因有缘，这是从世俗谛的角度去修。有这样两个不同的修法，两个修法都非常重要。修行的次第，首先是我们平时讲的修四加行和修五加行，必须要有出离心和菩提心</w:t>
      </w:r>
      <w:r w:rsidR="00B52075">
        <w:rPr>
          <w:rFonts w:cs="Arial" w:hint="eastAsia"/>
          <w:color w:val="00001A"/>
        </w:rPr>
        <w:t>，</w:t>
      </w:r>
      <w:r w:rsidRPr="002D2BBB">
        <w:rPr>
          <w:rFonts w:cs="Arial"/>
          <w:color w:val="00001A"/>
        </w:rPr>
        <w:t>凡是大乘佛教的这些修法，都必须要有这些基础的修法、基础的修行。基础的修行修得比较扎实以后，才可以修其他的，比如说缘起、空性都可以。一般情况下或者正常情况下，修行次第就是这样。</w:t>
      </w:r>
    </w:p>
    <w:p w14:paraId="57B5188A" w14:textId="0F86F6BA" w:rsidR="002D2BBB" w:rsidRPr="002D2BBB" w:rsidRDefault="002D2BBB" w:rsidP="00B52075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ind w:firstLineChars="200" w:firstLine="480"/>
        <w:textAlignment w:val="baseline"/>
        <w:rPr>
          <w:rFonts w:cs="Arial"/>
          <w:color w:val="00001A"/>
        </w:rPr>
      </w:pPr>
      <w:r w:rsidRPr="002D2BBB">
        <w:rPr>
          <w:rFonts w:cs="Arial"/>
          <w:color w:val="00001A"/>
        </w:rPr>
        <w:t>修行是我们整个学佛过程当中最最重要的一个环节，因为我们最后的这些问题——烦恼，就是通过修行来解决</w:t>
      </w:r>
      <w:r w:rsidR="00B52075">
        <w:rPr>
          <w:rFonts w:cs="Arial" w:hint="eastAsia"/>
          <w:color w:val="00001A"/>
        </w:rPr>
        <w:t>，</w:t>
      </w:r>
      <w:r w:rsidRPr="002D2BBB">
        <w:rPr>
          <w:rFonts w:cs="Arial"/>
          <w:color w:val="00001A"/>
        </w:rPr>
        <w:t>我们通过修行，通过佛法，不是不让我们衰老，不让我们死亡，不让我们的生活当中出现任何的坎坷，衰老和死亡都是自然规律，我们的生活当中出现很多很多的坎坷，这些也是自然规律。</w:t>
      </w:r>
    </w:p>
    <w:p w14:paraId="0BADCFA2" w14:textId="589DE48F" w:rsidR="002D2BBB" w:rsidRPr="002D2BBB" w:rsidRDefault="002D2BBB" w:rsidP="00B52075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ind w:firstLineChars="200" w:firstLine="480"/>
        <w:textAlignment w:val="baseline"/>
        <w:rPr>
          <w:rFonts w:cs="Arial"/>
          <w:color w:val="00001A"/>
        </w:rPr>
      </w:pPr>
      <w:r w:rsidRPr="002D2BBB">
        <w:rPr>
          <w:rFonts w:cs="Arial"/>
          <w:color w:val="00001A"/>
        </w:rPr>
        <w:t>那么佛法是用来做什么？当我们遇到这些问题的时候，当我们面临死亡的时候、面临衰老的时候、面临疾病的时候、面临各种各样坎坷的时候，以智慧来面对，从自己的内心当中得到解决问题的方法。但是这个方法必须要提前准备，如果我们平时不修行不学习，生活当中遇到问题的时候临时抱佛脚，大多数都是没有效果的。学佛是我们去了解这些痛苦的来源，首先去了解这些痛苦的源头，为什么这样痛苦？为什么每一个人都有这么多的痛苦？我们所有的人，包括动物，没有一个愿意面对痛苦，都不愿意。所有的人都要面对这些痛苦？它的根源在什么地方？</w:t>
      </w:r>
    </w:p>
    <w:p w14:paraId="0E10A0D5" w14:textId="0737CCF8" w:rsidR="002D2BBB" w:rsidRPr="002D2BBB" w:rsidRDefault="002D2BBB" w:rsidP="000552F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ind w:firstLineChars="200" w:firstLine="480"/>
        <w:textAlignment w:val="baseline"/>
        <w:rPr>
          <w:rFonts w:cs="Arial"/>
          <w:color w:val="00001A"/>
        </w:rPr>
      </w:pPr>
      <w:r w:rsidRPr="002D2BBB">
        <w:rPr>
          <w:rFonts w:cs="Arial"/>
          <w:color w:val="00001A"/>
        </w:rPr>
        <w:t>我们世俗的人认为根源在外面，因为客观的这些因素条件不具备，所以我怎么怎么样。客观条件不具备的时候，我们的生活受到一些影响，这个当然不排除，有这样的。但是更多的是在我们自己的内心当中，所有解决问题的方法到外面去解决是解决不了的，所以我们学佛，当我们没有生病的时候、还没有临终的时候、健康的时候、一帆风顺的时候、年轻的时候、幸福的时候、快乐的时候，这样的时候学佛。我们过幸福快乐的日子，同时也有机会学佛，这个确实是非常非常大的福报。</w:t>
      </w:r>
    </w:p>
    <w:p w14:paraId="38CABF56" w14:textId="0DD53093" w:rsidR="002D2BBB" w:rsidRPr="002D2BBB" w:rsidRDefault="002D2BBB" w:rsidP="000552F7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ind w:firstLineChars="200" w:firstLine="480"/>
        <w:textAlignment w:val="baseline"/>
        <w:rPr>
          <w:rFonts w:cs="Arial"/>
          <w:color w:val="00001A"/>
        </w:rPr>
      </w:pPr>
      <w:r w:rsidRPr="002D2BBB">
        <w:rPr>
          <w:rFonts w:cs="Arial"/>
          <w:color w:val="00001A"/>
        </w:rPr>
        <w:t>学佛并不一定要痛苦才能够学佛，我们现在有这样机会的时候，大家都有自由、健康的时候不修行、不学佛，大难临头时修没有用的，所以佛帮助我们、救我们、度我们的方法，就是让我们自己去学习，拥有智慧、拥有慈悲心，用智慧和慈悲心把我们内心当中最肮脏的这部分，比如说特别特别的自私自利，特别着重眼前的利益，为了眼前的利益不顾一切、不择手段等等，通过佛法的智慧，把这些全部放下，然后让我们有更好的智慧，用这个智慧去看这个世界、看人生，这样以后，我们很多的事情想开了。</w:t>
      </w:r>
    </w:p>
    <w:p w14:paraId="55AF488D" w14:textId="49CAB17D" w:rsidR="002D2BBB" w:rsidRPr="002D2BBB" w:rsidRDefault="002D2BBB" w:rsidP="007D5513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ind w:firstLineChars="200" w:firstLine="480"/>
        <w:textAlignment w:val="baseline"/>
        <w:rPr>
          <w:rFonts w:cs="Arial"/>
          <w:color w:val="00001A"/>
        </w:rPr>
      </w:pPr>
      <w:r w:rsidRPr="002D2BBB">
        <w:rPr>
          <w:rFonts w:cs="Arial"/>
          <w:color w:val="00001A"/>
        </w:rPr>
        <w:t>所以修行非常重要，我们通过佛法获得一些利益、获得快乐幸福。当我们幸福的时候、快乐的时候、健康的时候去学习修行，这样的话到时候用得上；如果我们幸福、健康、年轻的时候沉迷于眼前这一点点的幸福快乐，忘掉了自</w:t>
      </w:r>
      <w:r w:rsidRPr="002D2BBB">
        <w:rPr>
          <w:rFonts w:cs="Arial"/>
          <w:color w:val="00001A"/>
        </w:rPr>
        <w:lastRenderedPageBreak/>
        <w:t>己的未来的话，到时候佛法也用不上，佛也帮助不了。所以我们平时没有遇到这些问题的时候，就要做好准备，这就叫作修行。具体的修法。首先要学习，首先十二缘起从头到尾全部学好，学好了、都基本知道了以后，然后静下来打坐修行。</w:t>
      </w:r>
    </w:p>
    <w:p w14:paraId="6AAFD49E" w14:textId="045D3412" w:rsidR="002D2BBB" w:rsidRPr="002D2BBB" w:rsidRDefault="002D2BBB" w:rsidP="009F7386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ind w:firstLineChars="200" w:firstLine="480"/>
        <w:textAlignment w:val="baseline"/>
        <w:rPr>
          <w:rFonts w:cs="Arial"/>
          <w:color w:val="00001A"/>
        </w:rPr>
      </w:pPr>
      <w:r w:rsidRPr="002D2BBB">
        <w:rPr>
          <w:rFonts w:cs="Arial"/>
          <w:color w:val="00001A"/>
        </w:rPr>
        <w:t>这个缘起法要修到什么样的程度呢？比如说我们去修十二缘起法当中的某一个法的时候，感觉到心特别特别的轻松平静，而且有幸福快乐的感觉。安住在这个上面，然后心特别平静以后，不想移动、不想修下一个法，就想在这个上面安住，心很平静的时候会有这样的感觉，要一直这样去修，然后修了以后，它的结果是什么呢？结果就是我们最后无论是走的时候、坐的时候、工作的时候，什么样的时候都深深地体会到四法印当中讲的“一切都是无常”。</w:t>
      </w:r>
    </w:p>
    <w:p w14:paraId="1C6F1657" w14:textId="3FCB4A0D" w:rsidR="002D2BBB" w:rsidRPr="002D2BBB" w:rsidRDefault="002D2BBB" w:rsidP="009F7386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ind w:firstLineChars="200" w:firstLine="480"/>
        <w:textAlignment w:val="baseline"/>
        <w:rPr>
          <w:rFonts w:cs="Arial"/>
          <w:color w:val="00001A"/>
        </w:rPr>
      </w:pPr>
      <w:r w:rsidRPr="002D2BBB">
        <w:rPr>
          <w:rFonts w:cs="Arial"/>
          <w:color w:val="00001A"/>
        </w:rPr>
        <w:t>十二缘起这样轮转不息，所以对无常有很深刻的体会，感到一切都是无常。然后无明，最后就是老和死</w:t>
      </w:r>
      <w:r w:rsidR="009F7386">
        <w:rPr>
          <w:rFonts w:cs="Arial" w:hint="eastAsia"/>
          <w:color w:val="00001A"/>
        </w:rPr>
        <w:t>。</w:t>
      </w:r>
      <w:r w:rsidRPr="002D2BBB">
        <w:rPr>
          <w:rFonts w:cs="Arial"/>
          <w:color w:val="00001A"/>
        </w:rPr>
        <w:t>我们作为一个凡夫的身份，从凡夫的这个层次在轮回当中轮转、流转是痛苦的，因为我们一定会遇到生老病死以及生活上更多的痛苦，这个时候我们没有任何的方法去面对、去解决，我们的方法都是到外面的客观因素当中去寻找解决的方法，这个解决方法不能解决问题的根本，所以我们以现在这样的身份在这个轮回当中一定是痛苦的。但是像一地菩萨他们的生老病死是没有痛苦的，所以佛教经常讲轮回痛苦是针对像我们这样的人讲的，并不是对所有人来说轮回都是痛苦，一地菩萨他的智慧已经达到了一地菩萨的高度，所以他在这个轮回当中投生的时候，不但没有痛苦，而且就像从一个花园走到另外一个花园一样，所以轮回不是永远都痛苦的。</w:t>
      </w:r>
    </w:p>
    <w:p w14:paraId="0A6BB293" w14:textId="69FF5169" w:rsidR="002D2BBB" w:rsidRPr="002D2BBB" w:rsidRDefault="002D2BBB" w:rsidP="009F7386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ind w:firstLineChars="200" w:firstLine="480"/>
        <w:textAlignment w:val="baseline"/>
        <w:rPr>
          <w:rFonts w:cs="Arial"/>
          <w:color w:val="00001A"/>
        </w:rPr>
      </w:pPr>
      <w:r w:rsidRPr="002D2BBB">
        <w:rPr>
          <w:rFonts w:cs="Arial"/>
          <w:color w:val="00001A"/>
        </w:rPr>
        <w:t>轮回痛苦的意思是：像我们这样的人，对我们来说轮回是痛苦的，但不是对所有人来说轮回都是痛苦。所以我们要修行，修行了以后，轮回最后会变得像一个非常漂亮美丽的花园一样，对菩萨来说是这样，但是这个需要有修行才可以。</w:t>
      </w:r>
    </w:p>
    <w:p w14:paraId="5367D539" w14:textId="73D46F3B" w:rsidR="002D2BBB" w:rsidRPr="002D2BBB" w:rsidRDefault="002D2BBB" w:rsidP="009F7386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ind w:firstLineChars="200" w:firstLine="480"/>
        <w:textAlignment w:val="baseline"/>
        <w:rPr>
          <w:rFonts w:cs="Arial"/>
          <w:color w:val="00001A"/>
        </w:rPr>
      </w:pPr>
      <w:r w:rsidRPr="002D2BBB">
        <w:rPr>
          <w:rFonts w:cs="Arial"/>
          <w:color w:val="00001A"/>
        </w:rPr>
        <w:t>现在学了十二缘起以后，我们明白前面还有很多路可以走，并不是这么几十年；后面也走了很长很长的路，也不是这么几十年，是从无始以来这么走过来的。这样以后，我们的眼光更加长远，我们很多的想法都不会那么狭窄，心胸会比较开阔，很多问题想得通，很多时候提得起放得下。这样以后，我们的生活相对来说也变得比较轻松自在。</w:t>
      </w:r>
    </w:p>
    <w:p w14:paraId="079DB830" w14:textId="6815AA6D" w:rsidR="002D2BBB" w:rsidRPr="002D2BBB" w:rsidRDefault="002D2BBB" w:rsidP="009F7386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ind w:firstLineChars="200" w:firstLine="480"/>
        <w:textAlignment w:val="baseline"/>
        <w:rPr>
          <w:rFonts w:cs="Arial"/>
          <w:color w:val="00001A"/>
        </w:rPr>
      </w:pPr>
      <w:r w:rsidRPr="002D2BBB">
        <w:rPr>
          <w:rFonts w:cs="Arial"/>
          <w:color w:val="00001A"/>
        </w:rPr>
        <w:t>今天我们有了智慧，我们心胸开阔，有这么长远的人生观，这些都来自于佛，都来自于佛陀的教育，这就是佛度化众生的方法。除了佛的这种教育以外，当然佛也有加持，佛也有无形的力量，这个我们当然不排除。</w:t>
      </w:r>
    </w:p>
    <w:p w14:paraId="54A2D7C6" w14:textId="7CD2897D" w:rsidR="002D2BBB" w:rsidRPr="006671CD" w:rsidRDefault="002D2BBB" w:rsidP="006671CD">
      <w:pPr>
        <w:pStyle w:val="a3"/>
        <w:pBdr>
          <w:bottom w:val="dashed" w:sz="6" w:space="6" w:color="808080"/>
        </w:pBdr>
        <w:shd w:val="clear" w:color="auto" w:fill="FFFFFF"/>
        <w:spacing w:before="0" w:beforeAutospacing="0"/>
        <w:ind w:firstLineChars="200" w:firstLine="480"/>
        <w:textAlignment w:val="baseline"/>
        <w:rPr>
          <w:rFonts w:cs="Arial" w:hint="eastAsia"/>
          <w:color w:val="00001A"/>
        </w:rPr>
      </w:pPr>
      <w:r w:rsidRPr="002D2BBB">
        <w:rPr>
          <w:rFonts w:cs="Arial"/>
          <w:color w:val="00001A"/>
        </w:rPr>
        <w:t>所以我们必须要努力，努力了以后我们最后的结果就是证悟，然后就是感觉到无常、痛苦等等。证悟的时候对我们来说这个轮回是不是痛苦呢？不是。那个时候我们不会觉得这个轮回很痛苦。但是那个时候我们知道对没有证悟的人来说，这个轮回确实是非常非常的痛苦。这个时候对还没有证悟的人、还没有证悟的众生会更加地产生慈悲心。大乘佛教讲证悟空性以后会更加地生起慈悲心，这是我们修缘起的结果。</w:t>
      </w:r>
    </w:p>
    <w:sectPr w:rsidR="002D2BBB" w:rsidRPr="00667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BB"/>
    <w:rsid w:val="000552F7"/>
    <w:rsid w:val="002D2BBB"/>
    <w:rsid w:val="006671CD"/>
    <w:rsid w:val="007D5513"/>
    <w:rsid w:val="00902E70"/>
    <w:rsid w:val="009F7386"/>
    <w:rsid w:val="00B52075"/>
    <w:rsid w:val="00D8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4A186"/>
  <w15:chartTrackingRefBased/>
  <w15:docId w15:val="{D285305C-6D40-43CD-951C-247AEF1C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B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2B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Vivian</dc:creator>
  <cp:keywords/>
  <dc:description/>
  <cp:lastModifiedBy>Feng Vivian</cp:lastModifiedBy>
  <cp:revision>3</cp:revision>
  <dcterms:created xsi:type="dcterms:W3CDTF">2023-06-10T07:17:00Z</dcterms:created>
  <dcterms:modified xsi:type="dcterms:W3CDTF">2023-06-11T01:26:00Z</dcterms:modified>
</cp:coreProperties>
</file>